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 Etude de la ductilite à chaud d'un acier de type " A 50 "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Dekhil; Leila/ Université Badji Mokhtar/ Baccouche,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acier/ métal/ coulée continue/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Essus dans le procédé de la coulée continue , le métal est ad eds dans de mise en forme mettant en jeu des déformations consi des défauts de certains cas cette mise en forme peut conduire localement à peau où à cœur du produit. us aux la pratique industrielle a montré que la plupart de ces tière) d'une an , et conditions technologiques (alignement, état de la lingotière nt sa ducenits d'autre part aux propriétés intrinsèques du matériau notamm à chaud.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