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rheologique du comportement d'un acier micro-allie au nb et v en compression a chaud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Toualbia; Djamel/ Université Badji Mokhtar/ Retima,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rhéologique/ acier micro-allie / compression a chaud/ </w:t>
            </w:r>
          </w:p>
        </w:tc>
      </w:tr>
    </w:tbl>
    <w:p>
      <w:pPr>
        <w:pStyle w:val="Heading3"/>
      </w:pPr>
      <w:r>
        <w:t>Résumé :</w:t>
      </w:r>
    </w:p>
    <w:p>
      <w:r>
        <w:t>Des essais de compression ont été effectués à des températures comprises entre 750 et 1050 °c, et aux vitesses de déformation 7. 10-4 et 2. 10-3 et 1.10-2 s-1 sur un acier micro-allié. l'influence des facteurs déformation, vitesse de déformation et température sur le comportement globale de cet acier a été mise en évidence à travers respectivement le coefficient de sensibilité à la déformation n, le coefficient de sensibilité à la vitesse de déformation m et l'énergie d'activation apparente q.</w:t>
        <w:br/>
        <w:br/>
        <w:t>les résultats de cette étude du comportement rhéologique sont les suivants:</w:t>
        <w:br/>
        <w:br/>
        <w:t>* le comportement à chaud caractérisé par les courbes contrainte-déformation de cet acier, indique la présence du phénomène d'adoucissement par restauration dynamique dans le domaine biphasé (décroissance continue des courbes due à la présence simultanée et</w:t>
        <w:br/>
        <w:br/>
        <w:t>de la ferrite et de l'austénite dont les caractéristiques sont différentes).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