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l'amélioration de la qualité du revêtement d'étain sur l'acier doux élaboré à sider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Tebib; Djamila/ Université Badji Mokhtar/ Taallah, H/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Contribution à l'amélioration/ revêtement d'étain / élaboré à sider/ </w:t>
            </w:r>
          </w:p>
        </w:tc>
      </w:tr>
    </w:tbl>
    <w:p>
      <w:pPr>
        <w:pStyle w:val="Heading3"/>
      </w:pPr>
      <w:r>
        <w:t>Résumé :</w:t>
      </w:r>
    </w:p>
    <w:p>
      <w:r>
        <w:t>L'objectif de ce travail est la contribution à l'amélioration de la qualité du revêtement du fer blanc de SIDER du point de vue propriétés physico-chimiques en améliorant la qualité de l'électrolyte utilisé sur la ligne d'étamage de SIDER et en optimisant les différents paramètres</w:t>
        <w:br/>
        <w:br/>
        <w:t>de refusion et de trempe.</w:t>
        <w:br/>
        <w:br/>
        <w:t>Des essais d'électrodéposition ont été effectués sur des échantillons d'acier doux avec l'utilisation de l'électrolyte de la ligne d'étamage de SIDER tel qu'il est (sale) et un décapage chimique puis l'utilisation de l'électrolyte de la ligne d'étamage de SIDER filtré et un décapage électrolytique.</w:t>
        <w:br/>
        <w:br/>
        <w:t>Des essais de refusion et de trempe simuler expérimentalement pour optimiser les différents paramètres de cette opération dont le but d'obtenir une couche d'alliage FeSn2 continue qui joue un rôle primordial dans la corrosion galvanique.</w:t>
        <w:br/>
        <w:br/>
        <w:t>Les résultats obtenus montrent que l'amélioration de la qualité de l'électrolyte de la ligne d'étamage de SIDER et l'utilisation d'un décapage électrolytique permettent d'obtenir un dépôt d'étain exempt d'oxydes, continue et adhérent, car la filtration consiste à éliminer toutes les impuretés et la partie d'étain oxydé en étain stannique (Sn°*) qui s'élimine sous forme de boues altèrent le phénomène d'électrodéposition, le décapage électrolytique pour réactiver la surface des échantillon pour obtenir une couche de dépôt continue et uniforme</w:t>
        <w:br/>
        <w:br/>
        <w:t>Les propriétés fondamentales du produit à commercialiser: rigidité (résistance mécanique) et inertie chimique (résistance à la corrosion) sont liées aux conditions de refusion, température de trempe et qualité de l'eau de trempe).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