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recuit de diffusion par haute frequence de l'acier XC38 prealablement grenaille et revetu de chrome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Sahib; Ahcene/ Université Badji Mokhtar/ Boudebane, Said/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fréquence/ recuit de diffusion / grenaille/ </w:t>
            </w:r>
          </w:p>
        </w:tc>
      </w:tr>
    </w:tbl>
    <w:p>
      <w:pPr>
        <w:pStyle w:val="Heading3"/>
      </w:pPr>
      <w:r>
        <w:t>Résumé :</w:t>
      </w:r>
    </w:p>
    <w:p>
      <w:r>
        <w:t>Le but souhaité à travers ce travail de recherche. est de tester un moyen pour intensificr la diffusion du chrome dans un substrat en acier xc38. lors d'un recuit de diffusion d'un dépôt de chrome électrolytique, en créant une structure hors d'équilibre par un écrouissage superficiel par grenaillage. pour mener à bien ce travail, nous avons procédé comme suit :</w:t>
        <w:br/>
        <w:br/>
        <w:t>dans la première étape, nous avons préparé îles ébauches en acier xc38 de forme cylindrique ct de dimensions suivantes : longueur 100mm et de diamètre 20mm.</w:t>
        <w:br/>
        <w:br/>
        <w:t xml:space="preserve">dans la seconde étape, ces échantillons ont subit un traitement mécanique (grenaillage) et ceci par la projection de particules très dures d'hématite angulaire cngendrant un écrouissagc de la surface des échantillons. une préparation très soigneuse de la surface a été réalisée de telle sorte que tous les échantillons aient le même état de surface autrement dit, la même rugosité. </w:t>
        <w:br/>
        <w:br/>
        <w:t>en troisième étape. un revêtement des échantillons par le chrome, réalisé par la technique du dépôt électrolytique, au niveau du laboratoire de la d kr. a. sider.</w:t>
        <w:br/>
        <w:br/>
        <w:t>en quatrième étape. nous avons procédé à la réalisation des traitements thermiques à températures par haute fréquence selon différents régimes de recuit.</w:t>
        <w:br/>
        <w:br/>
        <w:t>le chauffage est assuré par un four à induction, soit un chauffage rapide bloquant la recristallisation lors de la montée en température. d'où conservation de la densité de défauts crées initialement. jusqu'au début du maintien.</w:t>
        <w:br/>
        <w:br/>
        <w:t>enfin . la caractérisation des surfaces des échantillons traités, par la diffraction des rayons x, par la mesure de la microdurcté, par l'analyse métallographique aux microscopes optique ct électronique à balayage (m.e.b.), afin de confirmer le déroulement des diflérents types d'échange de matière entre le dépôt de chrome et le substrat :</w:t>
        <w:br/>
        <w:br/>
        <w:t>rétrodiffusion du fer et du carbone à partir du substrat, diffusion du chrome du dépôt vers le substrat, formation des nouvelles phases qui constituent le nouveau revêtement de carbures de chrome.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