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Optimisation des caractéristiques d’un matériau destiné à l’emboutissage par procédés expérimentaux et par simulation numérique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Hamza; Faouzi/ Université Badji Mokhtar/ Boussaid,O/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déformation plastique/ emboutissage/ </w:t>
            </w:r>
          </w:p>
        </w:tc>
      </w:tr>
    </w:tbl>
    <w:p>
      <w:pPr>
        <w:pStyle w:val="Heading3"/>
      </w:pPr>
      <w:r>
        <w:t>Résumé :</w:t>
      </w:r>
    </w:p>
    <w:p>
      <w:r>
        <w:t>Les caractéristiques géométriques et mécaniques des matériaux sont le critère premier de la réussite des</w:t>
        <w:br/>
        <w:br/>
        <w:t>opérations des procédés de mise en forme. Il est donc nécessaire de déterminer les caractéristiques les plus</w:t>
        <w:br/>
        <w:br/>
        <w:t>adaptées aux conditions de déformation de ces matériaux, afin de nous épargner les phénomènes qui puissent</w:t>
        <w:br/>
        <w:br/>
        <w:t>apparaitre sur le produit fini au cours de l’opération de mise en forme, tel que le retour élastique, la striction, la</w:t>
        <w:br/>
        <w:br/>
        <w:t xml:space="preserve">rupture ou le plissement. Ces procédés, difficiles à maîtriser dépendent de nombreux critères liés à la </w:t>
        <w:br/>
        <w:br/>
        <w:t>géométrie, à la nature des matériaux et aux conditions de travail.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