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Impact du stress environnemental sur deux espèces de crevettesp plaemonadspersus et atyaephyradesmaresti aspect biologique et biochimique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Ameur; Asma/ berghiche, hinda/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Crevettes/ potentiel reproducteur/ biomarqueurs/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porte sur la caractérisation morphologique et biochimiques des crevettes du golfe d'Annaba jusqu'au Park national d'El Kala dans la wilaya d'El Taref(Est Algérien).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