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Impact du stress environnemental sur deux espèces de crevettesp plaemonadspersus et atyaephyradesmaresti aspect biologique et biochimique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Ameur; Asma/ berghiche, hinda/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Crevettes/ potentiel reproducteur/ biomarqueurs/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travail porte sur la caractérisation morphologique et biochimiques des crevettes du golfe d'Annaba jusqu'au Park national d'El Kala dans la wilaya d'El Taref(Est Algérien).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