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Evaluatation del a contamination par les metaux lourds dans le littoral d'annaba et la lagune el mellah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Belabed; Bourhane -Eddine/ Bensouilah,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metaux lourds/ bivalves/ </w:t>
            </w:r>
          </w:p>
        </w:tc>
      </w:tr>
    </w:tbl>
    <w:p>
      <w:pPr>
        <w:pStyle w:val="Heading3"/>
      </w:pPr>
      <w:r>
        <w:t>Résumé :</w:t>
      </w:r>
    </w:p>
    <w:p>
      <w:r>
        <w:t>Ce travail vise à évaluer l'importance de la contamination par certains métaux lourds du sédiment et des bivalves de 2 sites ;le littoral d'annaba et la lagune el mellah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