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Semi-supervised learning approach for case-based reasoning systems: medical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Chebli; Asma/ Université Badji Mokhtar/ Hayet Farida, Merouani/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apprentissage automatique/ raisonnement àpartir de cas/ apprentissage semi-supervisé/ </w:t>
            </w:r>
          </w:p>
        </w:tc>
      </w:tr>
    </w:tbl>
    <w:p>
      <w:pPr>
        <w:pStyle w:val="Heading3"/>
      </w:pPr>
      <w:r>
        <w:t>Résumé :</w:t>
      </w:r>
    </w:p>
    <w:p>
      <w:r>
        <w:t>Le raisonnement à partir de cas (ràpc) concerne l'étude des systèmes de décision intelligents basés sur des expériences passées. fortement influencé par les sciences cognitives, le concept initial du raisonnement à partir de cas a évolué à partir des résultats de plusieurs études menées sur le cerveau humain. la qualité de ces systèmes est directement liée à la qualité de leur base de cas, ce qui rend la maintenance de cette dernière d'une grande importance, sachant qu'elle peut être effectuée à différentes étapes du cycle de vie du raisonnement à base de cas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