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Caractérisation des produits d'aluminisation obtenus par immersion dans un bain liquide  protection contre la corrosion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Mebrek; Alima/ Essom, Hamida/ Université Badji Mokhtar/ </w:t>
            </w:r>
          </w:p>
        </w:tc>
      </w:tr>
      <w:tr>
        <w:trPr>
          <w:trHeight w:val="567"/>
        </w:trPr>
        <w:tc>
          <w:tcPr>
            <w:tcW w:type="dxa" w:w="3000"/>
          </w:tcPr>
          <w:p>
            <w:r>
              <w:t>Nombre de Pages</w:t>
            </w:r>
          </w:p>
        </w:tc>
        <w:tc>
          <w:tcPr>
            <w:tcW w:type="dxa" w:w="7000"/>
          </w:tcPr>
          <w:p>
            <w:r>
              <w:t>48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etat de surface/ aluminisation/ résistance à l'oxydation à chaud/ </w:t>
            </w:r>
          </w:p>
        </w:tc>
      </w:tr>
    </w:tbl>
    <w:p>
      <w:pPr>
        <w:pStyle w:val="Heading3"/>
      </w:pPr>
      <w:r>
        <w:t>Résumé :</w:t>
      </w:r>
    </w:p>
    <w:p>
      <w:r>
        <w:t xml:space="preserve">Ce travail présente les résultats d'une recherche sur l'aluminisation d'un alliage au (cr, mo). le but recherché ne vise pas une protection directe du matériau mais l'apport d'un élément noble afin de former un intermétallique de meilleur propriétés, ou la formation plus tard d'un oxyde al2o comme manteau protecteur contre la corrosion dans le milieu de travail. cette étude se justifie d'un point de vue industriel (aéronautique, pétrolifères, etc...) surtout du fait de laccroissement constant de la température de travail des matériaux et des conditions sévères liées à l'environnement. </w:t>
        <w:br/>
        <w:br/>
        <w:t xml:space="preserve"> notre mission consiste à étudier l'influence de certains paramètres sur la composition et sur la résistance du dépôt (sous haute activité), tels que: </w:t>
        <w:br/>
        <w:br/>
        <w:t>- l'état de surface initial sur l'adhérence du dépôt</w:t>
        <w:br/>
        <w:br/>
        <w:t xml:space="preserve"> - temps de maintien sur les cinétiques de croissance des couches obtenues </w:t>
        <w:br/>
        <w:br/>
        <w:t xml:space="preserve">nous avons montré que la résistance du dépôt est affectée par de nombreux paramètres : </w:t>
        <w:br/>
        <w:br/>
        <w:t>- la rugosité de surface du revêtement,</w:t>
        <w:br/>
        <w:br/>
        <w:t xml:space="preserve">-  l''interdiffusion substrat/revêtement, </w:t>
        <w:br/>
        <w:br/>
        <w:t xml:space="preserve">- les modifications microstructurales au cours du revêtement  </w:t>
        <w:br/>
        <w:br/>
        <w:t xml:space="preserve">les résultats obtenues par mesures de rugosité mettent en relief l'état initial du matériau et la morphologie des surfaces en creux et en saillies. ce types de morphologies gouverne le processus de transport de la matière. ce qui a été confirmé par les analyses eds qui montrent clairement la répartition et l'échelonnement des éléments présents dans l'alliage et que le revêtement est composé de plusieurs éléments d'addition dont la composition est variable en particulier le fer et le chrome. les analyses eds confirment la discontinuité de ces éléments à l'interface métal/ oxyde. en fonction du type d'interface (régulier ou irrégulier) se réalise leur élimination par diffusion. ce qui confirme le rôle déterminant de l'interface. les mécanismes et ces phénomènes sont largement justifiés par les courbes de filiation de dureté réalisées sur des coupes transversales des échantillons. cette caractéristique chimique par eds est en accord avec les résultats de la diffraction des rx. </w:t>
        <w:br/>
        <w:br/>
        <w:t xml:space="preserve">le temps influe sur la cinétique de formation de la première phase aux premiers instants d'immersion mais non sur l'évolution de l'épaisscur de la couche, ce qui a été démontré après 15 minutes de maintien. le temps influe sur la cinétique de croissances des couches de diffusion et sur les propriétés de ces couches. pour des temps d'immersion plus faibles, les couches sont continues et plus compacts. ce qui est en très bonne corrélation avec les résultats de la microscopie optique. </w:t>
        <w:br/>
        <w:br/>
        <w:t>le revêtement est constitue de plusieurs éléments d'alliage dont la composition est variable suivant l'épaisseur de la couche du revêtement. la combinaison de ces éléments forme certaines phases telle que les oxydes, intermétalliques en se référant à la bibliographie et au diagramme d'alliage fe-al. ces phases pourraient être respectivement feal3, fe2 al5, feal2, fe2 al3, feal , fe3al et les oxydes d'aluminium.</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