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composition chimique des aciers sur l'aspect métallurgique des couches nitrurées par le procédé "  Tenifer  TF1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Rehimi; Samira / Université Badji Mokhtar/ Baccouche, Mostefa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composition chimique/ couches nitrurées / l'aspect métallurgique / </w:t>
            </w:r>
          </w:p>
        </w:tc>
      </w:tr>
    </w:tbl>
    <w:p>
      <w:pPr>
        <w:pStyle w:val="Heading3"/>
      </w:pPr>
      <w:r>
        <w:t>Résumé :</w:t>
      </w:r>
    </w:p>
    <w:p>
      <w:r>
        <w:t xml:space="preserve">     La dégradation de la majorité des pièces mécaniques soumises aux sollicitations sévères (fatigue , usure, corrosion...), débute toujours par la surface, par conséquent, cette surface doit avoir des caractéristiques particulières (résistances élevée à l'usure, conditions améliorées de frottement , meilleure tenue à la fatigue...)</w:t>
        <w:br/>
        <w:br/>
        <w:t xml:space="preserve">      la durée de vie des pièces mécaniques, peut donc être améliorée par des traitements de surface.</w:t>
        <w:br/>
        <w:br/>
        <w:t xml:space="preserve">    parmi les traitements de nitruration en bain de sels, le procédé " tenifer tf1 ", est un traitement de surface qui au moyen d'un bain de sels non polluant permet d'introduire dans la couche superficielle des pièces de l'azote et d'améliorer ainsi les propriétés de résistance à la fatigue, les propriétés tribologiques ainsi que la résistance à la corrosion.</w:t>
        <w:br/>
        <w:br/>
        <w:t xml:space="preserve">   ce procédé présente des avantages techniques et économiques multiples en comparaison aux autres procédés. actuellement, il fait l'objectif de nombreux développement consécutif aux exigences de plus en plus sévères.</w:t>
        <w:br/>
        <w:br/>
        <w:t xml:space="preserve">   dans le présent travail nous avons étudiés l'effet de la composition chimique des aciers de nuance xc38, 40cad6-12 et z38cdvs nitrurés par le procédé " tenifer tf1 " sur l'aspect métallurgique des couches nitrurées.</w:t>
        <w:br/>
        <w:br/>
        <w:t xml:space="preserve">  - les différentes compositions chimiques des nuances d'aciers nitrurés ont conduit à l'obtention des couches blanches ayant une mophologie et une épaisseur différentes.</w:t>
        <w:br/>
        <w:br/>
        <w:t xml:space="preserve">  - dans le cas des aciers alliés 40cad6-12 et z38cdv5 la couche de diffusion renferme des nitrures de type " cheveux d'anges " qui apparaissent pour un temps de nitruration de 6 h.</w:t>
        <w:br/>
        <w:br/>
        <w:t xml:space="preserve">   - l'épaisseur de la couche blanche et la profondeur nitrurée sont fortement influencée par la quantité et la nature des éléments d'alliage dans l'aciers, elles augmentent avec l'augmentation de temps de nitruration. </w:t>
        <w:br/>
        <w:br/>
        <w:t xml:space="preserve">   - les couches nitrurées obtenues sont composées des phases fe,n -y' et fe2-3n-€ mélangés à des nitrures, des carbures, et d'oxydes dont la nature est fonction de la composition chimique de l'acier.</w:t>
        <w:br/>
        <w:br/>
        <w:t xml:space="preserve">   - pour ce qui est de la morphologie nous avons trouvés que : </w:t>
        <w:br/>
        <w:br/>
        <w:t xml:space="preserve">      &gt; le nitrure cr2n est de forme sphéroïdale. </w:t>
        <w:br/>
        <w:br/>
        <w:t xml:space="preserve">      &gt; les nitrures crn et mo2n apparaissent sous forme polygonale.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