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du procédé d'élaboration et caractérisation du fer-étamé électrolytique au laboratoire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Hanachi; Samia/ Université Badji Mokhtar/ Taallah, Habib/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caractérisation/ procédé d'élaboration/ fer-étamé électrolytique/ </w:t>
            </w:r>
          </w:p>
        </w:tc>
      </w:tr>
    </w:tbl>
    <w:p>
      <w:pPr>
        <w:pStyle w:val="Heading3"/>
      </w:pPr>
      <w:r>
        <w:t>Résumé :</w:t>
      </w:r>
    </w:p>
    <w:p>
      <w:r>
        <w:t xml:space="preserve">  L'objectif de ce travail est la simulation du procédé de fabrication du fer-étamé électrolytique existant au laf/sider dans le laboratoire de traitement de surface et corrosion au sein du laboratoire de métallurgie et génie des matériaux depuis le dégraissage (traitement de surface) jusqu'à la refusion, en utilisant un décapage chimique et électrolytique et en optimisant les paramètres de refusion (température et temps de refusion). des essais de préparation de surface et d'életrodéposition ont été effectués sur des échantillons d'acier doux typea7avec l'utilisation de l'électrolyte d'étamage utilisé à sider.</w:t>
        <w:br/>
        <w:br/>
        <w:t xml:space="preserve">   des essais d'optimisation des paramètres de refusion dont le but d'étudier l'influence de la qualité de la couche d'alliage fesn, sur le comportement vis a vis de la corrosion, et ceafin d'améliorer la qualité du revêtement d'étain .</w:t>
        <w:br/>
        <w:br/>
        <w:t xml:space="preserve">   des essais de caractérisation métallographique, chimique par diffraction des rayons x , et électrochimique ont été</w:t>
        <w:br/>
        <w:br/>
        <w:t>effectués sur le fer-étamé élaboré au laboratoire et celui élaboré à sider .</w:t>
        <w:br/>
        <w:br/>
        <w:t xml:space="preserve">    ii a été démontré que le décapage électrolytique est plus efficace que le décapage chimique. en effet, le décapage chimique de la tôle noire (acier de base) ne semble pas très efficace, puisqu' après les essais de corrosion les oxydes formés sont plus nombreux et plus grands en taille que sur les échantillons obtenus aprés décapage électrolytique de la tôle noir qui semblent mieux accrochés le revêtement, même après les essais de corrosion où malgré l'apparition d'oxydes, la surface de l'échantillon garde presque 50 % du revêtement en particulier les échantillons représentant les conditions optimales de</w:t>
        <w:br/>
        <w:br/>
        <w:t>refusion.</w:t>
        <w:br/>
        <w:br/>
        <w:t xml:space="preserve">    les propriétés fondamentales du produit à commercialiser : rigidité (résistance mécanique) et inertie chimique (résistance à la corrosion) sont liées aux procédés d'élaboration et de préparation de la surface du substrat et aux conditions de refusion.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