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Aspects métallurgiques du soudage par résistance par points des tôles d'épaisseur 1,5mm incidence du recuit de diffusion des tôles galvanisée sur le comportement mécanique du point soudé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Bendjemil; Badis/ Universite badj mokhtar/ Boudebane, S/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soudage/ métallurgiques/ tôles galvanisées/ </w:t>
            </w:r>
          </w:p>
        </w:tc>
      </w:tr>
    </w:tbl>
    <w:p>
      <w:pPr>
        <w:pStyle w:val="Heading3"/>
      </w:pPr>
      <w:r>
        <w:t>Résumé :</w:t>
      </w:r>
    </w:p>
    <w:p>
      <w:r>
        <w:t>L'étude paramétrique sur la formation du noyau a permis d'établir les diagrammes relatifs à la soudabilité de la tôle non revêtue de 1,5mm d'épaisseur.elle est caractérisée par un domaine de déboutonnage étendu.</w:t>
        <w:br/>
        <w:br/>
        <w:t>les observations macrographiques et micrographiques ont révèlé l'évolution morphologique et structurale du point de soudure:</w:t>
        <w:br/>
        <w:br/>
        <w:t>-expansion volumique de la zone fondue.</w:t>
        <w:br/>
        <w:br/>
        <w:t xml:space="preserve"> -modification structurales des zones thermiquement affectées avec l'apparition et la croissance d'une zone décarburée (ferrite) et d'une autre zone adjacente carburée(fe3c). cette morphologie du point est conditionnée par les paramètres de soudage.</w:t>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