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diagnostic des défauts des machines tournantes dans le domaine temps-fréquences utilisant la decomposition modale empirique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Amarouayache; Iiskander Imed Eddine/ Université Badji Mokhtar/ Saadi Mohamed Nacer/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Deoctorat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diagnostic de défauts/ défauts de roulements/ machines tournates/ </w:t>
            </w:r>
          </w:p>
        </w:tc>
      </w:tr>
    </w:tbl>
    <w:p>
      <w:pPr>
        <w:pStyle w:val="Heading3"/>
      </w:pPr>
      <w:r>
        <w:t>Résumé :</w:t>
      </w:r>
    </w:p>
    <w:p>
      <w:r>
        <w:t xml:space="preserve"> La surveillance et le diagnostic des machines tournantes sont devenues un concept très efficace pour la détection de façon précoce et précise des défauts et en suivre leurs évolutions dans le temps. la réalisation d'un système de diagnostic efficace présente un grand intérêt industriel et économique (rentabilité, productivité et compétitivité des entreprises).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