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substitution de la bentonite par les fines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Mouloud/ Université Badji Mokhtar/ Hadji, A/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fonderie/ propriétés mécaniques/ matériaux de moulage/ </w:t>
            </w:r>
          </w:p>
        </w:tc>
      </w:tr>
    </w:tbl>
    <w:p>
      <w:pPr>
        <w:pStyle w:val="Heading3"/>
      </w:pPr>
      <w:r>
        <w:t>Résumé :</w:t>
      </w:r>
    </w:p>
    <w:p>
      <w:r>
        <w:t>La nécessité de produire avec un maximum d'économie est devenue inéluctable, les exigences en matière d'écologie, même si l'on fait abstraction des obligations morales, sont de plus en plus imposées par le législateur.</w:t>
        <w:br/>
        <w:br/>
        <w:t>dans la fonderie plusieurs matériaux peuvent être utilisés pour la confection des moules. le sable de moulage, grâce à ses avantages économiques et technologiques, reste le plus universellement employé dans la plupart des fonderies,</w:t>
        <w:br/>
        <w:br/>
        <w:t>nous remarquons que les propriétés essentielles du sable de moulage dépendent, dans une large mesure, du pouvoir agglomérant de la bentonite qui, en liaison avec l'eau, confère au sable les propriétés adhésives.</w:t>
        <w:br/>
        <w:br/>
        <w:t>vu l'importance de ce liant (bentonite), notre étude est axée sur sa substitution partielle par des fines récupérées au niveau du collecteur principal du complexe (fonderie s. n. v.i de rouiba) car cela a un impact économique et écologique.</w:t>
        <w:br/>
        <w:br/>
        <w:t>plusieurs échantillons contenant de la bentonite et des fines ont été utilisés pour la préparation des sables de moulage synthétiques et testés en laboratoire.</w:t>
        <w:br/>
        <w:br/>
        <w:t>des recherches de corrélations entre valeurs d'essais mécaniques ont été faites, dans le but de préparer un sable de moulage silico-argileux afin de lui donner toutes ses caractéristiques de plasticité, de cohésion, d'aptitude au serrage et de perméabilité : ceci lui permet d'être apte aux opérations de moulage. c'est aussi également assurer, dans des conditions déterminées, le mélange homogène d'un certain nombre de matériaux dont il convient de surveiller à la fois les qualités et les quantités au moment de la mise en œuvre ct après.</w:t>
        <w:br/>
        <w:br/>
        <w:t>en outre l'influence de la teneur en fines sur la structure et les propriétés mécaniques des pièces produites a été examinée.</w:t>
        <w:br/>
        <w:br/>
        <w:t>enfin, l'importance de la substitution de la bentonite par les fines, qui a un impact</w:t>
        <w:br/>
        <w:br/>
        <w:t>économique et écologique est mise en évidence.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