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Diversité des fabacées et de leurs symbiotes autour du lac fetzara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Fetnaci; Imene/ Université Badji Mokhtar/ Beddiar, Arifa/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étude floristique/ rhizobia/ fabaceae/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le cadre de valorisation des ressources naturelles de l’Algérie, nous nous sommes </w:t>
        <w:br/>
        <w:br/>
        <w:t>proposé, dans le présent travail, d’établir une étude sur la diversité végétale autour du lac</w:t>
        <w:br/>
        <w:br/>
        <w:t xml:space="preserve">Fetzara (Nord-Est algérien), faire ressortir les Fabacées les plus représentées et étudier la </w:t>
        <w:br/>
        <w:br/>
        <w:t xml:space="preserve">diversité de leurs partenaires symbiotiques fixateurs d’azote. </w:t>
        <w:br/>
        <w:br/>
        <w:t xml:space="preserve">L’étude floristique est effectuée sur quatre sites situés au nord, est, sud et ouest du lac. Les </w:t>
        <w:br/>
        <w:br/>
        <w:t xml:space="preserve">résultats font état de 226 taxons appartenant à 166 genres et 58 familles avec la dominance </w:t>
        <w:br/>
        <w:br/>
        <w:t xml:space="preserve">des thérophytes (45,13%, soit 102 espèces). Le type chorologique méditerranéen est le plus </w:t>
        <w:br/>
        <w:br/>
        <w:t xml:space="preserve">dominant avec 56.64 % de la flore étudiée et 19 espèces sont endémiques. Cependant </w:t>
        <w:br/>
        <w:br/>
        <w:t>plusieurs facteurs perturbant la diversité végétale sont relevés notamment la forte salinité des sols et le pâturage.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