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du temps de traitement thermique sur les différentes propriétés du kieselguhr utilisé dans la filtration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Amri; Redha/ Université Badji Mokhtar/ Atoui, L'hadi/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chimiques/ physic/ </w:t>
            </w:r>
          </w:p>
        </w:tc>
      </w:tr>
    </w:tbl>
    <w:p>
      <w:pPr>
        <w:pStyle w:val="Heading3"/>
      </w:pPr>
      <w:r>
        <w:t>Résumé :</w:t>
      </w:r>
    </w:p>
    <w:p>
      <w:r>
        <w:t xml:space="preserve">Le kieselguhr appelé aussi terre des diatomées est constitué par des </w:t>
        <w:br/>
        <w:br/>
        <w:br/>
        <w:br/>
        <w:t xml:space="preserve">amoncellements des squelettes siliceux de micro-organismes marins ou lacustres. * ce matériau est utilisé comme un adjuvant de filtration (aide filtre). ! </w:t>
        <w:br/>
        <w:br/>
        <w:br/>
        <w:br/>
        <w:t>une étude sur l'influence de la température et le temps de maintien sur les propriétés physico-chimiques du kieselguhr est présentée dans ce travail. l'influence du traitement sur la distribution granulornétrique, la morphologie des grains, la résistance hydraulique et le pouvoir de rétention est rerrarquable. cette étude nous a permis de lirer des informations qui permetlérnt d'améliorer la qualité de kieselguhr pour être ulilisé commé un aide filtre.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