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d'une vitroceramique par valorisation du calcin et du laitier metallurgique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Abdelkader/ Université Badji Mokhtar/ Atoui L'hadi/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métallurgique/ vitroceramique/ </w:t>
            </w:r>
          </w:p>
        </w:tc>
      </w:tr>
    </w:tbl>
    <w:p>
      <w:pPr>
        <w:pStyle w:val="Heading3"/>
      </w:pPr>
      <w:r>
        <w:t>Résumé :</w:t>
      </w:r>
    </w:p>
    <w:p>
      <w:r>
        <w:t xml:space="preserve">L'étude a montré qu'il était possible de synthétiser à la fois des verres et des </w:t>
        <w:br/>
        <w:br/>
        <w:t xml:space="preserve">vitrocéramiques. on a procédé à élaborer un matériau de la famille des vitrocéramiques, en valorisant un sous produit sidérurgique, le laitier et le verre de récupération. l'ajout du laitier à différents pourcentages allant de 10 jusqu'à 60% en masse . on a constaté que lorsque la </w:t>
        <w:br/>
        <w:br/>
        <w:t xml:space="preserve">quantité du laitier dépasse 60%, le produit obtenu n'a pas les propriétés du verre visé. </w:t>
        <w:br/>
        <w:br/>
        <w:t xml:space="preserve">les analyses microscopiques et la caractérisation par rayon x, effectués sur les </w:t>
        <w:br/>
        <w:br/>
        <w:t xml:space="preserve">différents échantillons traités thermiquement, montrent que : </w:t>
        <w:br/>
        <w:br/>
        <w:t xml:space="preserve">la cristallisation ne débute qu'à partir des températures supérieures à 750°c. </w:t>
        <w:br/>
        <w:br/>
        <w:t xml:space="preserve">les résultats montrent que la température 650°c peut être choisie comme celle du premier palier dit de germination, les autres températures donnent des taux de cristallisation croissant, le taux le plus élevé est obtenu pour des températures supérieures à 1050°c. </w:t>
        <w:br/>
        <w:br/>
        <w:t xml:space="preserve">les meilleurs résultats de dévitrification sont obtenus après des traitements thermiques à des températures comprises entre 950°cet 1150°c. cela est confirmé par les </w:t>
        <w:br/>
        <w:br/>
        <w:t xml:space="preserve">microstructures obtenues par le meb.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