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corrosion des soudures par le procédé tig cas d'acier inoxydable de type 304l dans une solution à 0.5% naci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Noureddine/ Essom, Hamida/ Université Badji Mokhtar/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acier/ corrosion/ soudures/ </w:t>
            </w:r>
          </w:p>
        </w:tc>
      </w:tr>
    </w:tbl>
    <w:p>
      <w:pPr>
        <w:pStyle w:val="Heading3"/>
      </w:pPr>
      <w:r>
        <w:t>Résumé :</w:t>
      </w:r>
    </w:p>
    <w:p>
      <w:r>
        <w:t>Ce travail a pour objectif d'étudier le comportement à la corrosion deux métaux ayant des propriétés de passivité, soudés par le procédé tig, dans le milieu de 0.5% nacl l'acier inoxydable de type aisi304l,et l'alliage dite le fecrai. our cela, nous avons utilisé plusieurs méthodes expérimentales adaptées à ce genre de travaux</w:t>
        <w:br/>
        <w:br/>
        <w:t>cientifiques. ce travail a d'abord présenté une caractérisation microstructurale de nos matériaux, puis le#esures de microdureté. les essais électrochimiques nous ont permis d'étudier l'influence du milies ghloruré sur le comportement électrochimique des deux aciers inoxydables et de tester l'inhibition de ce pnatériaux en utilisant un inhibiteur de corrosion organique.es systèmes étudiés (soudures homogènes des deux aciers inoxydables), par le biais des tracés des ourbes de polarisation, de la voltamétrie cyclique, de l'impédance électrochimique et par les gravimétries, réalisées en présence et en absence de l'inhibiteur de corrosion, se distinguent par def éponses différentes, preuve que la concentration des chlorures et la concentration de l'inhibiteur ont un€ grande influence sur le comportement électrochimique des deux matériaux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