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grenaillage de précontraintes sur la structure des couches cémentées de l'alliage ti-6a1-4v. considérations métallurgiques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Talhi; Amar/ Université Badji Mokhtar/ Touhami, Mohamed Zine/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considérations métallurgiques/ cémentées/ </w:t>
            </w:r>
          </w:p>
        </w:tc>
      </w:tr>
    </w:tbl>
    <w:p>
      <w:pPr>
        <w:pStyle w:val="Heading3"/>
      </w:pPr>
      <w:r>
        <w:t>Résumé :</w:t>
      </w:r>
    </w:p>
    <w:p>
      <w:r>
        <w:t xml:space="preserve">Les alliages légers à base de titane sont bien connus en particulier par leurs grandes résistance à la corrosion et d'anti usure lorsqu'ils sont traités superficiellement. généralement, les alliages de types ti6al4v sont utilisés soient à l'état traité thermiquement ou après traitements superficiels. les propriétés mécaniques, tribologiques et électrochimiques de ces alliages dépendent en particulier des exigences techniques demandées par ces matériaux à savoir une dureté élevée, une bonne résistance à l'usure et à la corrosion, un bas coefficient de frottement, et une bonne biocompatibilité. parmi, les traitements de surface que subissent ces alliages, nous pouvons citer la nitruration ionique, la cémentation à basse pression, les traitements mécaniques ainsi que les dépôts par pvd et cvd. ces alliages sont largement utilisés et particulièrement dans différents domaines tels que la construction mécanique, l'industrie aéronautique, de l'aérospatial, de l'automobile et du biomédical. </w:t>
        <w:br/>
        <w:br/>
        <w:t xml:space="preserve">l'objectif principal de ce travail est d'étudier l'effet du grenaillage de précontraintes sur la formation des couches cémentées de lp'alliage de type ti6aï4v. au préalable, nous avons subi à cet alliage, une cémentation gazeuse réalisée à 930°c dans un milieu méthane maintenu durant 2 h jusqu'à 6h. le maintien nous a permis la dissociation et par conséquent la diffusion du carbone en solution solide. le refroidissement dans un milieu énergique, nous a permis de former à l'ambiante des couches formées de phases très dures de types ticn. le grenaillage de précontraintes appliqué sur les surfaces cémentées à des temps variables nous a permis de mieux </w:t>
        <w:br/>
        <w:br/>
        <w:t>comprendre le comportement mécanique de ces couches déformées.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