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d'un alliage a base de titane poreuxcaracterisations microstructurale et electrochimique dans une solution de pbs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Kahloul; Latifa/ Université Badji Mokhtar/ Hacene, Chadli/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corrosion/ électrochimique/ porosité/ </w:t>
            </w:r>
          </w:p>
        </w:tc>
      </w:tr>
    </w:tbl>
    <w:p>
      <w:pPr>
        <w:pStyle w:val="Heading3"/>
      </w:pPr>
      <w:r>
        <w:t>Résumé :</w:t>
      </w:r>
    </w:p>
    <w:p>
      <w:r>
        <w:t xml:space="preserve">Une bonne résistance à la corrosion, une excellente biocompatibilité et des propriétés mécaniques spécifiques font de l'alliage tini poreux un matériau attractif pour les implants osseux. </w:t>
        <w:br/>
        <w:br/>
        <w:t xml:space="preserve">la présence de la porosité couplée aux propriétés pseudo-élastiques de l'alliage à mémoire de forme permet de diminuer la résistance à la déformation en adaptant le module de young. elle facilite en outre la croissance des tissus et le transfert de nutriments. ce travail de thèse porte sur l'élaboration de l'alliagetini poreux par frittage en phase solide des poudres élémentaires de titane et de nickel. dans le but d'optimiser le taux de porosité de cet alliage nous proposons une variété de pressions de compactage à froid et deux régimes de frittage. </w:t>
        <w:br/>
        <w:br/>
        <w:t xml:space="preserve">au regard des caractéristiques structurales, l'alliage élaboré présente une porosité variant de 16 à 33% tout dépend de condition d'élaboration. l'analyse par meb et eds confirme bien que lorsque la température de frittage et la pression de compactage varient, il se produit un changement de la morphologie des pores et des fractions des phases formées. </w:t>
        <w:br/>
        <w:br/>
        <w:t xml:space="preserve">la diffraction des rayons x révèle la formation de la phase tini majoritaire pour tous les échantillons. </w:t>
        <w:br/>
        <w:br/>
        <w:t xml:space="preserve">sur le plan des propriétés mécaniques, le module de young déterminé à partir de la dureté instrumenté de différents échantillons diminue avec l'augmentation de taux de porosité. les valeurs obtenues varient de 17 à 28gpa selon le taux de porosité, dans touts les cas il est proche de celui de l'os naturel. </w:t>
        <w:br/>
        <w:br/>
        <w:t xml:space="preserve">la tenue à la corrosion est un aspect incontournable de la biocompatibilité. il est donc nécessaire de contrôler le comportement électrochimique de l'alliage tini poreux élaboré par frittage dans des conditions physiologiques reproduisant celles rencontrées dans le corps humain (phosphate buffered saline solution). </w:t>
        <w:br/>
        <w:br/>
        <w:t xml:space="preserve">pour cela on a préconisé d'utiliser les techniques de polarisation à circuit ouvert, potentiodynamique, et la spectroscopie d'impédance électrochimique. les résultats des investigations montrent que l'alliage tini poreux présente un caractère passif et la cinétique de corrosion dépend dans une large mesure du taux, de la morphologie et de la distribution de porosité, ainsi que de la température de frittage. on s'est intéressé aussi à l'étude du comportement tribologique dans les conditions à sec et de tribocorrosion de l'alliage tini poreux élaboré par frittage. </w:t>
        <w:br/>
        <w:br/>
        <w:t xml:space="preserve">les résultats de cette étude ont permis de mettre en évidence l'effet bénéfique de la porosité interconnectée pour l'amélioration du comportement tribologique. </w:t>
        <w:br/>
        <w:br/>
        <w:t>ainsi une stabilisation de film d'oxyde formé sur la surface de l'alliage conduit à un meilleur comportement de tribocorrosion.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