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et modelisation correlationnelle sur les proprietes mecaniques d'un gazoduc hsla, sawh, api x70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Saoudi; Adel/ Université Badji Mokhtar/ Atoui, Lhadi/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gazoduc/ correlationnelle/ mecaniques/ </w:t>
            </w:r>
          </w:p>
        </w:tc>
      </w:tr>
    </w:tbl>
    <w:p>
      <w:pPr>
        <w:pStyle w:val="Heading3"/>
      </w:pPr>
      <w:r>
        <w:t>Résumé :</w:t>
      </w:r>
    </w:p>
    <w:p>
      <w:r>
        <w:t xml:space="preserve">L'objectif de ce travail est de décrire et modéliser la relation entre les propriétés mécaniques d'un gazoduc obtenu par le procédé sawh. l'étude et la modélisation corrélationnelle sur les propriétés mécaniques de traction, de dureté et de la résilience charpy ont été réalisées sur un ensemble de 323 tubes en acier api x70 de 48" de diamètre et 12,95 mm d'épaisseur nominale, provenant de 4 machines de soudage. les méthodes statistiques qui s'appliquent dans la métallurgie mécanique ne sont généralement pas différentes des techniques utilisées pour l'analyse des données dans d'autres domaines de l'ingénicrie et de la science des matériaux. les résultats de l'analyse des distributions statistiques ont montré que les modèles normaux et log-normaux offrent un bon ajustement pour la majorité des propriétés mécaniques. le modèle weibull peut également offrir un bon ajustement pour les données de hv bm, el de la machine a. l'analyse par le test glm ou par anova 3 rejeté l'hypothèse d'égalité des moyennes pour les caractéristiques hv bm, hv fz et kv fz. pour le reste des caractéristiques mécaniques, l'analyse montre qu'il n'y a pas des différences significatives entre les moyennes de ces caractéristiques pour les 4 machines. d'autre part, une étude corrélationnelle et de régression linéaire multiple par la méthode stcpwise ou pas à pas cst également abordée afin de modéliser la relation entre ces caractéristiques. trois modèles significatifs sont obtenus pour l'estimation de ys, uts et utsw avec un coefficient de détermination r? de 74, 79 et 56%, respectivement. il est à noter qu'une analyse des résidus à été menée après l'établissement de chaque modèle afin de vérifier les hypothèses relatives à la modélisation par la régression linéaire multiple.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