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d'un alliage ternaire CuZnAl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Saoudi; Adel/ Université Badji Mokhtar/ Atoui,lhadi/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alliage/ élaboration/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présente une tentative d'élaboration des alliages temaires base cuivre cuznai par fonderie et coulée. après avoir mis au point un dispositif servant à l'élaboration des alliages cuivreux et en particulier le ternaire cu-zn-a, on a essayé de caractériser le produit obtenu aux moyens de la microscopie optique, microscopie électronique à balayage, calorimétrie ainsi que la mesure de dureté des échantillons à </w:t>
        <w:br/>
        <w:br/>
        <w:br/>
        <w:br/>
        <w:t xml:space="preserve">différents états métallurgiques : bruts de coulée et traités thermiquement (recuit, trempe directe + revenu, trempe étagée +revenu). </w:t>
        <w:br/>
        <w:br/>
        <w:br/>
        <w:br/>
        <w:t xml:space="preserve">les alliages obtenus ont les compositions chimiques suivantes : ahiage a1 [cu21%zn2%an d'une microstructure monophasée (a) et lalliage a2 [cu16%zn7.8%a1] </w:t>
        <w:br/>
        <w:br/>
        <w:br/>
        <w:br/>
        <w:t xml:space="preserve">avec une microstructure biphasée (a + y). </w:t>
        <w:br/>
        <w:br/>
        <w:br/>
        <w:br/>
        <w:t>du point de vue propriétés mécaniques, on a constaté qu'avec l'augmentation du taux d'aluminium, la dureté augmente. a l'état recuit, on a constaté que la dureté de l'alliage a1 (2% an est de l'ordre de 235 hv tandis que lalliage a2 (akiage à 8% al possède une dureté presque deux fois celle de l'alliage a1 (418hv) qui est traduite par une diminution notable de ductilité au cours des essais de laminage à froid.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