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Un méta-raisonneur explicatif pour la justification d'un raisonnement basé cas de résolution de problèmes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 Adel/ Université Badji Mokhtar/ Laskri, Mohamed Tahar/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génération d'explications/ raisonnement à base de cas (C.B.R.)/ résolution de problème/ </w:t>
            </w:r>
          </w:p>
        </w:tc>
      </w:tr>
    </w:tbl>
    <w:p>
      <w:pPr>
        <w:pStyle w:val="Heading3"/>
      </w:pPr>
      <w:r>
        <w:t>Résumé :</w:t>
      </w:r>
    </w:p>
    <w:p>
      <w:r>
        <w:t>La recherche en I.A. sur le raisonnement à base de cas ( C.B.R.) a conduit au développement de plusieurs systèmes pour des domaines d'applicatio et des tâches très variés. En introduisant ces systèmes dans des environnements réels de trail, l'explication de leurs processus de résolution de problèmes devient une question de plus en plus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