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Transport de nutriments de l'estuaire de la seybouse au l'ittoal d'annaba flux de l'azote du phosphore du silicium de la matiére en suspension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Aounallah; Ouafia/ Ounissi,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phosphore/ silicium/ bassin de la seybouse/ </w:t>
            </w:r>
          </w:p>
        </w:tc>
      </w:tr>
    </w:tbl>
    <w:p>
      <w:pPr>
        <w:pStyle w:val="Heading3"/>
      </w:pPr>
      <w:r>
        <w:t>Résumé :</w:t>
      </w:r>
    </w:p>
    <w:p>
      <w:r>
        <w:t>La rivière Seybouse est parmi les plus grandes rivières côtières algériennes, elle reçoit les</w:t>
        <w:br/>
        <w:br/>
        <w:t>eaux usées de plusieurs villes et villages et des terres agricoles irriguées avant d'atteindre la</w:t>
        <w:br/>
        <w:br/>
        <w:t>mer. Les teneurs et les flux de l’azote total dissous (NTD), l’azote inorganique dissous (NID),</w:t>
        <w:br/>
        <w:br/>
        <w:t>les phosphate (PO4), les silicates (SiO4), les matières organiques (azote organique dissous:</w:t>
        <w:br/>
        <w:br/>
        <w:t>NOD; phosphore organique dissous: POD et le carbone organique particulaire: COP) et les</w:t>
        <w:br/>
        <w:br/>
        <w:t>matières en suspension (MES) ont  été mesurés deux fois par mois au niveau de trois stations</w:t>
        <w:br/>
        <w:br/>
        <w:t>fluviales et deux stations estuariennes de la rivière estuaire  Seybouse en 2008-2009.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