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Pyramide duale d'agents pour la szgmentation d'images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Idir; Karima/ Université Badji Mokhtar/ H.F. Merouani/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système multi-agents/ Pyramide duale/ Coopération région-contour/ </w:t>
            </w:r>
          </w:p>
        </w:tc>
      </w:tr>
    </w:tbl>
    <w:p>
      <w:pPr>
        <w:pStyle w:val="Heading3"/>
      </w:pPr>
      <w:r>
        <w:t>Résumé :</w:t>
      </w:r>
    </w:p>
    <w:p>
      <w:r>
        <w:t>La segmentation d'images permet le partitionnement d'une image en régions, ou chaque région est constituée d'un ensemble de composantes connexes. Malgré les les progrès faits ces dernières années dans le domaine de l'analyse d'images.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