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Eutrophisation cyanobactéries et cyanotoxines dans le lac oubeira risques et gestion du plan d'eau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Arif; Salah/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lac oubeira/ niveaux trophiques/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vise à caractériser physico chimiquement les eaux de l’Oubeira et inventorier les cyanobactéries </w:t>
        <w:br/>
        <w:br/>
        <w:t>qui les peuplent et analyser les interactions entre les paramètres abiotiques et biotiques mesurés à une fréquence</w:t>
        <w:br/>
        <w:br/>
        <w:t>d’échantillonnage mensuelle (dans 11 stations) et saisonnière (dans 20 stations).</w:t>
        <w:br/>
        <w:br/>
        <w:t xml:space="preserve">Les résultats de cette étude montrent que les eaux de l’Oubeira se caractérisent par une température moyenne </w:t>
        <w:br/>
        <w:br/>
        <w:t>de l’ordre de 20.61°C (±7.06), un pH alcalin de 8,67 (7.87-9.88), une conductivité moyenne proche de 500</w:t>
        <w:br/>
        <w:br/>
        <w:t xml:space="preserve">µs/cm (388-551),, une teneur en oxygène dissous de 8.35 mg/l(3.98-12.05),. et une transparence de 12 cm (5- </w:t>
        <w:br/>
        <w:br/>
        <w:t>25); Les concentrations des sels nutritifs (NO3-, NO2-, NH4+ et PO43) sont légèrement plus élevées que les</w:t>
        <w:br/>
        <w:br/>
        <w:t xml:space="preserve">valeurs guides Algériennes et placeraient les eaux dans la classe médiocre à mauvaise selon les classes établies </w:t>
        <w:br/>
        <w:br/>
        <w:t>par l’ANB pour les eaux de surface. En référence aux teneurs en chlorophylle-a enregistrées dans les eaux de</w:t>
        <w:br/>
        <w:br/>
        <w:t>l’Oubeira nous pouvons considérer ce plan d’eau comme hypereutrophe.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