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revêtements des outils de coupe sur les paramètres technologiques d'usinage en utilisant les méthodes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Hamadi; Billel / Université Badji Mokhtar/ Hamadache, Hamid/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outils de coupe/ usinage/ effort de coupe/ </w:t>
            </w:r>
          </w:p>
        </w:tc>
      </w:tr>
    </w:tbl>
    <w:p>
      <w:pPr>
        <w:pStyle w:val="Heading3"/>
      </w:pPr>
      <w:r>
        <w:t>Résumé :</w:t>
      </w:r>
    </w:p>
    <w:p>
      <w:r>
        <w:t>L'industrie manufacturière cherche constamment à réduire les coûts de coupe et à améliorer la qualité des pièces usinées. L'étude du comportement des matériaux des outils de coupe joue un rôle essentiel dans l'augmentation de la productivité, la capacité d'usiner des matériaux plus difficiles et l'amélioration de la qualité en grande quantité dans l'industrie manufacturière. C'est dans ce contexte que s'inscrivent les travaux de cette thèse de doctorat. En effet, le thème étudié a pour objectif d'améliorer la compréhension de l'effet de différents types de matériaux de revêtement sur la performance des outils de coupe en carbure métallique lorsdu processus de tournage.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