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comparative de l'effet des conditions de coupe sur la durée de vie des forets en ars lors de l'usinage de l'acier c35 trempé et non trempé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Afif; Fouad/ Mokas, Nacer/ Université Badji Mokhtar/ </w:t>
            </w:r>
          </w:p>
        </w:tc>
      </w:tr>
      <w:tr>
        <w:trPr>
          <w:trHeight w:val="567"/>
        </w:trPr>
        <w:tc>
          <w:tcPr>
            <w:tcW w:type="dxa" w:w="3000"/>
          </w:tcPr>
          <w:p>
            <w:r>
              <w:t>Nombre de Pages</w:t>
            </w:r>
          </w:p>
        </w:tc>
        <w:tc>
          <w:tcPr>
            <w:tcW w:type="dxa" w:w="7000"/>
          </w:tcPr>
          <w:p>
            <w:r>
              <w:t>146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foret acier rapide/ régime de coupe/ durée de vie/ </w:t>
            </w:r>
          </w:p>
        </w:tc>
      </w:tr>
    </w:tbl>
    <w:p>
      <w:pPr>
        <w:pStyle w:val="Heading3"/>
      </w:pPr>
      <w:r>
        <w:t>Résumé :</w:t>
      </w:r>
    </w:p>
    <w:p>
      <w:r>
        <w:t>Le présent travail a pour objet d'étudier l'influence des paramètres de coupe sur la durée de vie des forets hélicoïdaux en acier rapide supérieur (HSS) lors du perçage de l'acier C35. Une investigation expérimentale a été menée sur l'acier C35 à l'état recuit et trempé selon la méthode de planification des expériences (L8). Les paramètres d'entrées sont les éléments du régime de coupe selon deux niveaux minimal et maximal, le critère de réponse est la tenue du foret liée à sa durée de vie.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