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règle urbaine et sa pertinence a l'échelle de l'agglomération intercommunale d'Annaba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Zadam Laouissi; Naziha/ Acidi,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Plan/ projet urbain/ règle urbaine/ projet de ville/ </w:t>
            </w:r>
          </w:p>
        </w:tc>
      </w:tr>
    </w:tbl>
    <w:p>
      <w:pPr>
        <w:pStyle w:val="Heading3"/>
      </w:pPr>
      <w:r>
        <w:t>Résumé :</w:t>
      </w:r>
    </w:p>
    <w:p>
      <w:r>
        <w:t>La règle urbaine normative est une règle technique et hygiénique qui s’intéresse pour</w:t>
        <w:br/>
        <w:br/>
        <w:t>l’essentiel aux droits à construire sur le patrimoine foncier. Confectionnée selon une vision</w:t>
        <w:br/>
        <w:br/>
        <w:t>purement quantitative, elle constitue un règlement rigide qui s’impose comme contrainte</w:t>
        <w:br/>
        <w:br/>
        <w:t>dépourvue de sens. Ses dysfonctionnements et ses défaillances ont conduit à son rejet et à</w:t>
        <w:br/>
        <w:br/>
        <w:t>l’émergence d’une nouvelle tendance : le projet urbain. Ce concept nourri par les débats</w:t>
        <w:br/>
        <w:br/>
        <w:t>théoriques sur les centres historiques en Italie vers les années 1960, est né dans la ville de</w:t>
        <w:br/>
        <w:br/>
        <w:t>Bologne avec l’expérience du "recupero". Il constitue une façon d’agir qui rompt avec la</w:t>
        <w:br/>
        <w:br/>
        <w:t>manière traditionnelle de penser l’urbanisme, et une nouvelle approche plus ouverte aux</w:t>
        <w:br/>
        <w:br/>
        <w:t>débats. Très respectueux de la forme urbaine et de son histoire, il était au départ censé</w:t>
        <w:br/>
        <w:br/>
        <w:t>répondre aux conjonctures sociales dans un contexte où les deniers publics se faisaient plus</w:t>
        <w:br/>
        <w:br/>
        <w:t>rares. Les profonds changements socio-économiques qui ont marqué le monde ces dernières</w:t>
        <w:br/>
        <w:br/>
        <w:t>années, ont incité le politique de certains pays à restaurer le geste architectural pour inscrire</w:t>
        <w:br/>
        <w:br/>
        <w:t>les villes dans un urbanisme d’image. Le projet urbain a été alors dévié vers un projet de ville</w:t>
        <w:br/>
        <w:br/>
        <w:t>comme c’est le cas de Barcelone et de Montpellier. Le succès de cette démarche a eu un éco</w:t>
        <w:br/>
        <w:br/>
        <w:t>favorable, notamment dans quelques pays maghrébins, en l’occurrence l’Algérie qui, en</w:t>
        <w:br/>
        <w:br/>
        <w:t>traçant les orientations stratégiques de sa politique urbaine, a prévu de hisser ses grandes</w:t>
        <w:br/>
        <w:br/>
        <w:t>villes au rang des métropoles. Parmi ces villes, Annaba assiste à l’éclosion de divers projets</w:t>
        <w:br/>
        <w:br/>
        <w:t>emblématiques dont l’image est très soignée. S’agit-il d’une démarche de projet ? La réponse</w:t>
        <w:br/>
        <w:br/>
        <w:t>à cette question a nécessité une comparaison sur le plan de la gestion urbaine entre Annaba et</w:t>
        <w:br/>
        <w:br/>
        <w:t>les villes citées ci-dessus. Ce travail qui s’inscrit dans la continuité de la recherche élaborée</w:t>
        <w:br/>
        <w:br/>
        <w:t>en l’an 2012, s’appuie sur un support théorique qui s’avère indispensable pour s’imprégner de</w:t>
        <w:br/>
        <w:br/>
        <w:t>cette nouvelle tendance qu’est le projet urbain. Aussi, cette trame de fond a été d’une grande</w:t>
        <w:br/>
        <w:br/>
        <w:t>utilité pour sélectionner les critères de comparaison et dresser des grilles d’analyse. La</w:t>
        <w:br/>
        <w:br/>
        <w:t>lecture critique des données relatives au cas d’étude ainsi que les trois villes européennes a</w:t>
        <w:br/>
        <w:br/>
        <w:t>permis de conclure qu’Annaba est encore au stade de la planification traditionnelle ; toutefois,</w:t>
        <w:br/>
        <w:br/>
        <w:t xml:space="preserve">les prémisses d’un nouveau changement s’annoncent à l’horizon.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