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Distribution du zooplancton du bas estuaire du mafrag (bras d'el-kébir) en 2007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Diaf; Assia/ Ounissi Makhlouf, 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56 f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 arabe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Salinité, Zooplancton/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L'estuaire du Mafrag est un écosystème littoral très particulier en Méditerranée à la fois par son régime hydrologique et par la diversité de composants hydrographiques. La structure, l'abondance et la biomasse du zooplancton du système estuarien du Mafrag ont été étudiées à partir de prélèvements mensuels en 2007 dans 9 stations par un tri horizontal des eaux de surface. L'hydro-système étudié est soumis au rythme d'une marée biquotidienne. Ces influences provoquent une grande variabilité de la salinité (0-35 psu) dans l'espace et dans la profondeur, qui permettent de constater que l'estuaire a connu trois phases très distinctes : phase rivière, phase estuaire a coin salé et phase lagune fermée. Le chimisme et la dynamique saisonnière des nutriments minéraux et organique sont suffisamment ordonnés par le cycle hydrologique ouverture-fermeture de l'estuaire.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