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Distribution du zooplancton du bas estuaire du mafrag (bras d'el-kébir) en 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Diaf; Assia/ Ounissi Makhlouf,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Salinité, Zooplancton/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L'estuaire du Mafrag est un écosystème littoral très particulier en Méditerranée à la fois par son régime hydrologique et par la diversité de composants hydrographiques. La structure, l'abondance et la biomasse du zooplancton du système estuarien du Mafrag ont été étudiées à partir de prélèvements mensuels en 2007 dans 9 stations par un tri horizontal des eaux de surface. L'hydro-système étudié est soumis au rythme d'une marée biquotidienne. Ces influences provoquent une grande variabilité de la salinité (0-35 psu) dans l'espace et dans la profondeur, qui permettent de constater que l'estuaire a connu trois phases très distinctes : phase rivière, phase estuaire a coin salé et phase lagune fermée. Le chimisme et la dynamique saisonnière des nutriments minéraux et organique sont suffisamment ordonnés par le cycle hydrologique ouverture-fermeture de l'estuaire.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