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Rôles des antioxydants dans l'alimentation des poissons d'élevage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Djabelkhir; Souhila/ Kara, M.H./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croissance/ antioxydants/ vitamine c/ vitamine e/ Perca fluviatilis/ Astaxanthine/ Peroxydation./ </w:t>
            </w:r>
          </w:p>
        </w:tc>
      </w:tr>
    </w:tbl>
    <w:p>
      <w:pPr>
        <w:pStyle w:val="Heading3"/>
      </w:pPr>
      <w:r>
        <w:t>Résumé :</w:t>
      </w:r>
    </w:p>
    <w:p>
      <w:r>
        <w:t>L’objectif du présent travail est de tester l’effet de l’incorporation dans l’aliment de trois types d’antioxydants, à savoir la vitamine E, la vitamine C et l’astaxanthine, sur les performances de croissance, l’état de peroxydation et le contenu lipidique chez la perche commune (Perca fluviatilis). Des juvéniles de perche d’un poids initial de 24,5 ± 0,6 g ont été soumis à six régimes en duplicat, contenant 45% de protéines et 19% de lipides. Les antioxydants additionnés sont : la</w:t>
        <w:br/>
        <w:br/>
        <w:t>vitamine E (E), la vitamine C (C) , les vitamines E et C (EC), l’astaxanthine (A), les vitamines E, C et l’astaxanthine (ECA), à raison de 500 mg de vit.C.kg-1 d’aliment, 500 mg de vit.E.kg-1 et 100 mg d’astaxanthine.kg-1 , le traitement référentiel étant exempt d’antioxydants. Les perches ont été nourries ad libitum durant 90 jours. Le taux de survie était élevé chez tous les groupes, indépendamment des traitements. Le taux de croissance et l’efficacité de conversion alimentaire étaient significativement plus élevés chez les groupes ECA et A. Les TBARS (substances réagissant avec l’acide thiobarbiturique) au niveau des muscles ont été significativement plus faibles chez les groupes ECA et A en comparaison avec ceux des groupes R, E, C et EC. Au niveau du foie, les TBARS étaient significativement plus faibles pour le groupe ECA par rapport aux autres groupes. Au niveau des aliments, les TBARS étaient significativement plus faibles dans ECA et A que dans les autres régimes. Le contenu lipidique du foie était le plus élevé pour le groupe ECA.</w:t>
        <w:br/>
        <w:br/>
        <w:t>Cette étude a montré que l’incorporation de l’astaxanthine (seule ou combinée aux vitamines C et E) en tant qu’antioxydant dans l’aliment assure une bonne protection de celui-ci contre la peroxydation de son contenu lipidique. Elle assure également chez la perche commune une meilleure prise alimentaire par rapport aux autres traitements, et par conséquent, une meilleure croissance ainsi qu’une meilleure protection du foie et des muscles contre l’oxydation lipidique. L’action antioxydative de l’astaxanthine est améliorée au niveau du foiepar l’addition des vitamines E et C. L’effet antioxydatif de la vitamine E s’est probablement opéré au niveau du foie. 987/2005</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