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Eutrophisation en méditerranée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None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Mammeria; Aicha/ Djebar, 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Eutrophisation/ Posidonie/ </w:t>
            </w:r>
          </w:p>
        </w:tc>
      </w:tr>
    </w:tbl>
    <w:p>
      <w:pPr>
        <w:pStyle w:val="Heading3"/>
      </w:pPr>
      <w:r>
        <w:t>Résumé :</w:t>
      </w:r>
    </w:p>
    <w:p>
      <w:r>
        <w:t>Endémique à la méditerranée, la posidonie est suffisamment présente dans la baie d'annaba pour permettre d'aborder l'étude du phénomène d'eutrophisation. ainsi, nous avons analysé la morphologie de l'herbier à posidonie posidonia oceanica et analysé sa chlorophylle. nous avons étudié cette phanérogame marine dans 2 plages situées à l'ouest de la baie d'annaba pour leur abondance en posidonie: la caroube, plage protégée des vents et le club de la mer qui subit un important hydrodynamisme.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