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Rôle fonctionnel du lac oubeira et du lac mellah (parc national d'el-kala) pour les oiseaux marins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Zahra/ Benyacoub, S/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El-kala, lac oubeira, lac mellah,/ </w:t>
            </w:r>
          </w:p>
        </w:tc>
      </w:tr>
    </w:tbl>
    <w:p>
      <w:pPr>
        <w:pStyle w:val="Heading3"/>
      </w:pPr>
      <w:r>
        <w:t>Résumé :</w:t>
      </w:r>
    </w:p>
    <w:p>
      <w:r>
        <w:t>87 journées d'observations réparties sur 14 mois (septembre 1999 - octobre 2000) ont permis de caractériser le peuplement d'oiseaux marins qui exploitent les lacs mellah et l oubeira. la majorité des 11 espèces observées sont migratrices hivernantes. la mouette rieuse et le grand cormoran constituent les espèces dominantes du peuplement. l'arrivée des populations hivernales de ces espèces s'effectue en septembre et le gros des effectifs est atteint en janvier. le déclin de ces derniers s'effectue en février et se poursuit jusqu'en mars. le lac mellah héberge le plus gros des effectifs avec 80% des abondances totales. la mouette rieuse représente à elle seule 56% des effectifs contre 27% pour le grand cormoran. du point de vue des biomasses, le mellah représente 85% de la biomasse totale. le grand cormoran constitue 74 % de la biomasse du peuplement alors que la mouette rieuse n'en constitue que 19%. au niveau des prélèvements des ressources, le grand cormoran est responsable de 66% des prélèvements alors que la mouette rieuse n'y contribue que pour 27%. le lac mellah subit 87% des prélèvements totaux contre 13% pour le lac oubeira. les caractéristiques du peuplement d'oiseaux du mellah, sont une conséquence directe du changement des caractéristiques physico-chimiques de ses eaux, consécutive à la modification du chenal qui a entraîné une marinisation du site.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