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hydrologique, l'état trophique du lac oubeira et la possibilité de son aménagement.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Messerer; Yacine/ Djebar, Abdallah Borhane/ </w:t>
            </w:r>
          </w:p>
        </w:tc>
      </w:tr>
      <w:tr>
        <w:trPr>
          <w:trHeight w:val="567"/>
        </w:trPr>
        <w:tc>
          <w:tcPr>
            <w:tcW w:type="dxa" w:w="3000"/>
          </w:tcPr>
          <w:p>
            <w:r>
              <w:t>Nombre de Pages</w:t>
            </w:r>
          </w:p>
        </w:tc>
        <w:tc>
          <w:tcPr>
            <w:tcW w:type="dxa" w:w="7000"/>
          </w:tcPr>
          <w:p>
            <w:r>
              <w:t>222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sédiment/ Sels nutritifs/ lac oubeira/ bathymétrie/ sels majeurs/ chlorophylle a matières en suspension/ niveau trophique/ , aménagement./ </w:t>
            </w:r>
          </w:p>
        </w:tc>
      </w:tr>
    </w:tbl>
    <w:p>
      <w:pPr>
        <w:pStyle w:val="Heading3"/>
      </w:pPr>
      <w:r>
        <w:t>Résumé :</w:t>
      </w:r>
    </w:p>
    <w:p>
      <w:r>
        <w:t>L’Oubeira est le plus grand lac d’eau douce d’Algérie situé à l’extrême nord- est, il est une partie intégrante du parc national d’El-Kala. Il se trouve dans une des régions les plus arrosées du pays entre 800 et 900 mm. Afin de le caractériser du point de vue hydrologique, nous avons effectué un suivi et une analyse bimensuelle des paramètres suivants: le volume des eaux du lac, la température, le pH, l’oxygène dissous (O.2), le total des solides dissout (TDS),</w:t>
        <w:br/>
        <w:br/>
        <w:t>la transparence des eaux du lac (Tr), les chlorures ( Cl-), les bicarbonates (HCO3-), les sulfates (SO4-), le sodium (Na+), le potassium (K+), le calcium (Ca++) et le magnésium (Mg++), l’ammonium (NH4+), les nitrates (NO3-), les nitrites (NO2-), l’orthophosphate (PO4-) l’azote organique dissous (NOD), le phosphate organique dissous (POD), les matières en</w:t>
        <w:br/>
        <w:br/>
        <w:t>suspension (MES), le carbone organique particulaire (COP), les chlorophylles a,b,c. Un suivi saisonnier du microphytoplancton et aussi une étude du sédiment qui porte sur sa granulométrie, son pH, son humidité, sa teneur en matière organique sédimentaire (M.O.S) et en carbonates totaux. Ce travail a été réalisé de mars 2004 à avril 2005. La température de l’eau est similaire à travers la surface des eaux et varie entre de 8°C à 22°C. Le pH a une tendance légèrement acide a légèrement alcaline et qui s’échelonne de 6,2 à 8,9. Les teneurs en oxygène dissous sont viables avec un maximum de 8,98 mg/L-1. Les TDS varient dans des grandeurs naturelles allant de 148,56 mg/L-1 à 368,24 mg/L-1. La transparence est très faible et qui s’échelonne de -0,20 m à -0,50. Le volume des eaux du lac se balance entre 23.106 m3 à 59,70.106 m3 d’une saison à une autre. Les valeurs des sels majeurs s’échelonnent de 85,20 mg/L-1à 241,40 mg/L-1 pour les chlorures, de 12,20 mg/L-1 à 41,48 mg/L-1pour les bicarbonates, de 0,21 mg/L-1 à 28,21 mg/L-1pour les sulfates, de 3,27 mg/L-1 à 27,27 mg/L-1 pour le sodium, de 0,14 mg/L-1 à 4,63 mg/L-1 pour le potassium, de 14,40 mg/L-1 à 40 mg/L-1 pour le calcium et de 4,80 mg/L-1 à 34,56 mg/L-1 pour le magnésium . Il existe une certaine</w:t>
        <w:br/>
        <w:br/>
        <w:t>compensation dans le milieu entre les valeurs des sels nutritifs qui varient de 0 mol /L-1à 21,50 mol /L-1 pour l’ammonium, de 0,038 mol /L-1 à 21,58 mol /L-1 pour les nitrates et de 0 mol /L-1 à 0,38 mol /L-1 pour les orthophosphates avec celles de l’azote organique dissous et du phosphore organique dissous à travers le temps. Les plus fortes concentrations de la chlorophylle a, sont mesurées durant la saison sèche et qui évoluent de 7,58 mg/m3</w:t>
        <w:br/>
        <w:br/>
        <w:t>à 394,52 mg/m3 . La fraction fine domine dans le sédiment, la teneur moyenne en matière organique sédimentaire est de 18,48 % et avec une teneur moyenne en carbonates totaux de 10 %. Le pH du sédiment a une tendance neutre a légèrement basique (pH de 6,17 à 7,90) et son humidité est élevée avec une moyenne de 46 %. Les eaux du lac avec leurs faciès chimiques, le chloruré-calcique et le chloruré-magnésien sont semblables aux eaux naturelles</w:t>
        <w:br/>
        <w:br/>
        <w:t>et de bonne qualité mais la liquéfaction de la partie supérieure de la vase inflige aux eaux une turbidité constante et une faible transparence. Le lac Oubeira est dominé par les Chlorophycées et avec une préséance importante des Cyanophycées. Le niveau trophique des eaux est mésotrophe ou bien hypereutrophe favorisées par la saison estivale. Le réchauffent climatique, le déroulement de la pluviométrie dans la région d’étude et l’ampleur du colmatage del’émissaire du lac, ont une grande incidence sur l’évolution des eaux du lac. 184114/21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