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 la biologie du rouget de roche mullus surmuletus (LINNE,1758) des cotes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Slatni; Sabri/ Kara, M.H./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Biologie du rouget de roche/ biologie du rouget de roche mullus/ </w:t>
            </w:r>
          </w:p>
        </w:tc>
      </w:tr>
    </w:tbl>
    <w:p>
      <w:pPr>
        <w:pStyle w:val="Heading3"/>
      </w:pPr>
      <w:r>
        <w:t>Résumé :</w:t>
      </w:r>
    </w:p>
    <w:p>
      <w:r>
        <w:t>Le rouget barbet de vase : mullus barbatus barbatus (linné, 1758) est une espèce démersale, cible de la pêcherie chalutière et d'intérêt commercial important. sur un total de 1679 spécimens, 1150 femelles et 529 mâles, ont été capturés au cours de l'année 2009, de taille comprise entre 83 et 275mm. la reproduction a été suivi et analysée à partir de l'observation macroscopique des gonades et au suivi des variations mensuelles des rapports gonadosomatique et hépatosomatique, et de l'indice pondéral. la période de ponte ainsi observée se situe d'avril à juillet avec de fortes maturations des ovaires durant le mois de mai. la taille à la première maturité sexuelle est estimée à 142mm pour les femelles et de 139mm pour les mâles. 2073/02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