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 de decomposition de domaines de schwarz et avec interface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Benlarbi -Guerfia; Hakima/ Chibi, A.S./ Unvesite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ethode de decomposition de domaines/ schwarz et avec interface/ </w:t>
            </w:r>
          </w:p>
        </w:tc>
      </w:tr>
    </w:tbl>
    <w:p>
      <w:pPr>
        <w:pStyle w:val="Heading3"/>
      </w:pPr>
      <w:r>
        <w:t>Résumé :</w:t>
      </w:r>
    </w:p>
    <w:p>
      <w:r>
        <w:t>Methode de decomposition de domaines de schwarz et avec interface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