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premier principe des propriétés physiques des alliages ternaires srxca1-xs, srxca1-xse et srxca1-xte par la méthode fp-lapw.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Boudjendlia; Moussa/ Labidi,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alliages/ fp-plapw/ SrxCa1-xX (X= S, Se et Te)/ </w:t>
            </w:r>
          </w:p>
        </w:tc>
      </w:tr>
    </w:tbl>
    <w:p>
      <w:pPr>
        <w:pStyle w:val="Heading3"/>
      </w:pPr>
      <w:r>
        <w:t>Résumé :</w:t>
      </w:r>
    </w:p>
    <w:p>
      <w:r>
        <w:t>Le but principal de ce travail est de mieux comprendre les propriétés structurales, électroniques, optique et thermodynamiques des alliages SrxCa1-xX (X = S, Se et Te) ( 1  x  0  ) dans la phase cubique en utilisant la méthode (ab initio) des ondes planes augmentées linéarisées (PL-APW) dans le cadre de la théorie de la fonctionnelle de la densité (DFT)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