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Optimal stopping rules in oil exploration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Lakdere; Benkherouf/ University Of London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Bibliog._Résemu en français arabe anglai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Success occurs/ certain number/ </w:t>
            </w:r>
          </w:p>
        </w:tc>
      </w:tr>
    </w:tbl>
    <w:p>
      <w:pPr>
        <w:pStyle w:val="Heading3"/>
      </w:pPr>
      <w:r>
        <w:t>Résumé :</w:t>
      </w:r>
    </w:p>
    <w:p>
      <w:r>
        <w:t>The same applies when a success occurs in large fields; in this case, p1 = 0. If at least one success occurs in each oilfield after a certain number of wells are drilled, then we reach a position where the number of undiscovered fields is represented by simple Euler distributions, and the results of Section 4.1 showed that the optimal rule is a one-step look-ahead rule.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