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Probléme de goursat pour une classe d'équations hyprboliques à domaine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Abderrezak/ Chorfi, L/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Rappels d'analyse fonctionnelle/ hyprboliques à domaine/ </w:t>
            </w:r>
          </w:p>
        </w:tc>
      </w:tr>
    </w:tbl>
    <w:p>
      <w:pPr>
        <w:pStyle w:val="Heading3"/>
      </w:pPr>
      <w:r>
        <w:t>Résumé :</w:t>
      </w:r>
    </w:p>
    <w:p>
      <w:r>
        <w:t>L'objectif de cette thëse est de donner, dans un premier temps, un dèveloppement important de la mèthode des inègalitès ènergètiques dans l'ètude d'une sèrie de problëmes aux limites, engendrès par des èquations fonctionnelles possèdant des coer cients opèrationnels  domaines dèpendant du temps et des conditions aux limites de cauchy et de goursat . dièrents problëmes rencontrès en thèorie de la conduction thermique; en thermo èlasticitè et en physique des plasmas peuvent étre ramenès  des problëmes aux limites avec dièrents types de conditions (intègrales, locales, non locales,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