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Sur la représentation des polynômes orthogonaux par les moments d'une famille de formes linéaires et applications.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Ali Khalil; Karima/ Boukhmis, Ammar/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représentation integrale/ Bessel généraliséeB(v)/ l'équation de péarson./ </w:t>
            </w:r>
          </w:p>
        </w:tc>
      </w:tr>
    </w:tbl>
    <w:p>
      <w:pPr>
        <w:pStyle w:val="Heading3"/>
      </w:pPr>
      <w:r>
        <w:t>Résumé :</w:t>
      </w:r>
    </w:p>
    <w:p>
      <w:r>
        <w:t>Dans cette thèse , nous nous sommes intéressés à 2 thèmes principes.le premier concerne la représentation integrale de la forme de Bessel généralisée B(v) ,pour tout nombre réel v=/-(n+1),n&gt;_0 vérifiant l'équation de peareson suivante:</w:t>
        <w:br/>
        <w:br/>
        <w:t>(x3B(v))'-(2(v+1)x2+1/2)B(v)=0,</w:t>
        <w:br/>
        <w:br/>
        <w:t xml:space="preserve">puis la représentation integrale de la forme de bessel classique B(&amp;), pour tout nombre réel &amp;=/-n/2,n&gt;-0.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