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Solutions périodiques de quelques classes des équations différentielles ordinaires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Melki; Houdeifa/ Makhlouf, Ammar/ </w:t>
            </w:r>
          </w:p>
        </w:tc>
      </w:tr>
      <w:tr>
        <w:trPr>
          <w:trHeight w:val="567"/>
        </w:trPr>
        <w:tc>
          <w:tcPr>
            <w:tcW w:type="dxa" w:w="3000"/>
          </w:tcPr>
          <w:p>
            <w:r>
              <w:t>Nombre de Pages</w:t>
            </w:r>
          </w:p>
        </w:tc>
        <w:tc>
          <w:tcPr>
            <w:tcW w:type="dxa" w:w="7000"/>
          </w:tcPr>
          <w:p>
            <w:r>
              <w:t>111 f</w:t>
            </w:r>
          </w:p>
        </w:tc>
      </w:tr>
      <w:tr>
        <w:trPr>
          <w:trHeight w:val="567"/>
        </w:trPr>
        <w:tc>
          <w:tcPr>
            <w:tcW w:type="dxa" w:w="3000"/>
          </w:tcPr>
          <w:p>
            <w:r>
              <w:t>Illustration</w:t>
            </w:r>
          </w:p>
        </w:tc>
        <w:tc>
          <w:tcPr>
            <w:tcW w:type="dxa" w:w="7000"/>
          </w:tcPr>
          <w:p>
            <w:r>
              <w:t>tab.,fig.</w:t>
            </w:r>
          </w:p>
        </w:tc>
      </w:tr>
      <w:tr>
        <w:trPr>
          <w:trHeight w:val="567"/>
        </w:trPr>
        <w:tc>
          <w:tcPr>
            <w:tcW w:type="dxa" w:w="3000"/>
          </w:tcPr>
          <w:p>
            <w:r>
              <w:t>Format</w:t>
            </w:r>
          </w:p>
        </w:tc>
        <w:tc>
          <w:tcPr>
            <w:tcW w:type="dxa" w:w="7000"/>
          </w:tcPr>
          <w:p>
            <w:r>
              <w:t>30cm</w:t>
            </w:r>
          </w:p>
        </w:tc>
      </w:tr>
      <w:tr>
        <w:trPr>
          <w:trHeight w:val="567"/>
        </w:trPr>
        <w:tc>
          <w:tcPr>
            <w:tcW w:type="dxa" w:w="3000"/>
          </w:tcPr>
          <w:p>
            <w:r>
              <w:t>Notes Générales</w:t>
            </w:r>
          </w:p>
        </w:tc>
        <w:tc>
          <w:tcPr>
            <w:tcW w:type="dxa" w:w="7000"/>
          </w:tcPr>
          <w:p>
            <w:r>
              <w:t>Bibliog._Résemu en français arabe anglais</w:t>
            </w:r>
          </w:p>
        </w:tc>
      </w:tr>
      <w:tr>
        <w:trPr>
          <w:trHeight w:val="567"/>
        </w:trPr>
        <w:tc>
          <w:tcPr>
            <w:tcW w:type="dxa" w:w="3000"/>
          </w:tcPr>
          <w:p>
            <w:r>
              <w:t>Diplôme</w:t>
            </w:r>
          </w:p>
        </w:tc>
        <w:tc>
          <w:tcPr>
            <w:tcW w:type="dxa" w:w="7000"/>
          </w:tcPr>
          <w:p>
            <w:r>
              <w:t>Doctorat</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2021</w:t>
            </w:r>
          </w:p>
        </w:tc>
      </w:tr>
      <w:tr>
        <w:trPr>
          <w:trHeight w:val="567"/>
        </w:trPr>
        <w:tc>
          <w:tcPr>
            <w:tcW w:type="dxa" w:w="3000"/>
          </w:tcPr>
          <w:p>
            <w:r>
              <w:t>Sujet(s)</w:t>
            </w:r>
          </w:p>
        </w:tc>
        <w:tc>
          <w:tcPr>
            <w:tcW w:type="dxa" w:w="7000"/>
          </w:tcPr>
          <w:p>
            <w:r>
              <w:t xml:space="preserve">théorie de moyennisation/ système différentiel de kukles/ cycle limite./ </w:t>
            </w:r>
          </w:p>
        </w:tc>
      </w:tr>
    </w:tbl>
    <w:p>
      <w:pPr>
        <w:pStyle w:val="Heading3"/>
      </w:pPr>
      <w:r>
        <w:t>Résumé :</w:t>
      </w:r>
    </w:p>
    <w:p>
      <w:r>
        <w:t>l'objectif de cette thèse est d'étudier le nombre maximum des cycles limites de certains systèmes différentiels polynômiaux en utilisant la méthode de moyennisation. cette étude est illustrée par des applications. dans le troisième chapitre, nous étudions le nombre maximum de cycles limites qui se produit par bifurcation zéro-hopf à l'origine d'un système quadratique.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