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de solutions périodiques et étude dela stabilité pour une classe d’équations différentielles non linéaires à retard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Mansouri; Bouzid/ Djoudi, Ahcene/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stabilité/ point fixe/ diference equations / solutions non oscillatoires/ </w:t>
            </w:r>
          </w:p>
        </w:tc>
      </w:tr>
    </w:tbl>
    <w:p>
      <w:pPr>
        <w:pStyle w:val="Heading3"/>
      </w:pPr>
      <w:r>
        <w:t>Résumé :</w:t>
      </w:r>
    </w:p>
    <w:p>
      <w:r>
        <w:t xml:space="preserve">Cette thèse est consacrée principalement à l'étude des propriétés quantitative et qualitative de certaines classes d'équations différentielles à retard fonctionnelle de type neutre. Les résultats d'existence sont prouvés en utilisant les théorèmes de point fixe de Schauder et Krasnoselskii et par le principe de contraction on conclure l'unicité. L'étude de la stabilité et la stabilité asymptotique de solutions d'équations différentielles à retard a un grande importance dans l'analyse quantitative. On a essayé de donner de nouvelles conditions de stabilité asymptotique de nos problèmes étudiés en se basant sur la technique de point fixe. quelques exemples sont fournis pour illustrer nos revendications. Nos résultats obtenues étendent et améliorent certains travaux récemment publiés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