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Existence et Unicité des Solutions de Certains Types d’Equations Différentielles à Retards Dépendant de l’Etat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Boulfoul; Bilal/ Kouche,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Bibliog. Résumé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Equations différentielles à retard dépendant de l'état/ Dynamique de populations, sous variété/ principe de comparaison./ </w:t>
            </w:r>
          </w:p>
        </w:tc>
      </w:tr>
    </w:tbl>
    <w:p>
      <w:pPr>
        <w:pStyle w:val="Heading3"/>
      </w:pPr>
      <w:r>
        <w:t>Résumé :</w:t>
      </w:r>
    </w:p>
    <w:p>
      <w:r>
        <w:t>Le but de ce projet de mémoire est d’exposer la théorie générale des équations</w:t>
        <w:br/>
        <w:br/>
        <w:t>différentielles à retard. Dans la première partie du mémoire on présente</w:t>
        <w:br/>
        <w:br/>
        <w:t>la théorie des équations différentiellesà retard constant ou indépendant de</w:t>
        <w:br/>
        <w:br/>
        <w:t>l'état. L'idée consiste à donner une formulation fonctionnelle du problème</w:t>
        <w:br/>
        <w:br/>
        <w:t>de valeurs initiales dans l'espace des fonctions continues puis d'utiliser le</w:t>
        <w:br/>
        <w:br/>
        <w:t>Théor`eme du point fixe de Shauder pour obtenir la solution comme un point</w:t>
        <w:br/>
        <w:br/>
        <w:t>fixe d'un opérateur intégral.</w:t>
        <w:br/>
        <w:br/>
        <w:t>Dans la deuxi`eme partie on s'intéresse aux équations différentielles à retard</w:t>
        <w:br/>
        <w:br/>
        <w:t>dépendant de l'état. On montrera que pour que le problème fonctionnelle soit</w:t>
        <w:br/>
        <w:br/>
        <w:t>bien posé il est nécessaire de formuler le problème de Cauchy associé sur une</w:t>
        <w:br/>
        <w:br/>
        <w:t>sous varié et de l’espace C1</w:t>
        <w:br/>
        <w:br/>
        <w:t>. En utilisant le Théorème de l'application contractante on montrera que le problème possède une solution locale. L'unicité</w:t>
        <w:br/>
        <w:br/>
        <w:t>de la solution est également prouvé.</w:t>
        <w:br/>
        <w:br/>
        <w:t>Dans la dernière partie du mémoire on applique les résultats sur les équations</w:t>
        <w:br/>
        <w:br/>
        <w:t>différentielles à retard dépendant de l'état obtenus au chapitres 3 pour montrer l'éxistence et l'unicité d'une solution du célèbre modèle de Aiello et al.</w:t>
        <w:br/>
        <w:br/>
        <w:t xml:space="preserve">[2]. La positivité de la solution est également prouvé.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