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l'existence globale de la solution d'un système de réaction-diffusion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Barrouk; Nabila/ Moumeni, Abdelkader/ Université Badji Mokhtar Université Badji Mokhtar Université Badji Mokhtar Université Badji Mokhtar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semi-groupe/ systèmes de réaction-diffusion/ solution locale/ solution globale./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but de cette thèse est de prouver l'existence globale en temps des solutions d'une classe pour les systèmes de réaction-diffusion ( @u @t d1 u = f (u; v); sur ]0; +1[ @v @t d2 u d3 v = g (u; v) sur ]0; +1[ : Pour d2 = 0; et d2 6= 0 i.e. avec matrice de diffusion diagonale et triangulaire. En combinant les méthodes de semi-groupes compacts et certaines estimations L 1 , nous montrons que les solutions globales existent pour une large classe de fonctions f et g. ( impossible de copier les caractères spéciaux).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