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 aux limites pour une équation différentielle abstraite avec conditions aus limites non locales.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Zouyed; Fairouz/ Rebbani, Faouzia/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inégalité énergétique/ équation différentielle abstraite/ conditions non-locales./ </w:t>
            </w:r>
          </w:p>
        </w:tc>
      </w:tr>
    </w:tbl>
    <w:p>
      <w:pPr>
        <w:pStyle w:val="Heading3"/>
      </w:pPr>
      <w:r>
        <w:t>Résumé :</w:t>
      </w:r>
    </w:p>
    <w:p>
      <w:r>
        <w:t xml:space="preserve">Dans le présent travail on étude une classe de problèmes aux limites pour une équation différentielle abstraite avec conditions non-locales. En se basant sur la méthode des inégalités énergétique on établit des résultats d'existence et d'unicité  de la solution, sa dépendance continue par rapport aux données ainsi que sa continuité par rapport aux paramètres.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