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une classe d’équations différentielles fractionnaire à retards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Fenizri; Fatima/ Guezane-Lakoud, Assia/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Equations différentielles fractionnaires, Problème aux limites/ Dériveé fractionnaire de Riemann-Liouville/ </w:t>
            </w:r>
          </w:p>
        </w:tc>
      </w:tr>
    </w:tbl>
    <w:p>
      <w:pPr>
        <w:pStyle w:val="Heading3"/>
      </w:pPr>
      <w:r>
        <w:t>Résumé :</w:t>
      </w:r>
    </w:p>
    <w:p>
      <w:r>
        <w:t>Cette thèse concerne l'ètude de quelques problèmes aux limites non linèaires sur des intervalles infnis et comportant les derivèes fractionnaires de type riemannliouville. la première partie concerne un problème aux limites pour des èquations diffèrentielles fractionnaires avec des retards variables. l'existence, l'unicitè et la stabilitè des solutions sont obtenues via les thèorèmes de point xe, comme le thèorème de contraction de banach et l?alternative non linèaire de leray-schauder. dans la deuxiëme partie, un problème aux limites pour les èquations di§èrentielles fractionnaires avec l?opèrateur p-laplacien est ètudiè. les principaux rèsultats d'existence sont ètablis par le thèorème du point ?xe de krasnoselskii. en outre, quelques exemples illustratifs sont donnès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