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Evaluation des réponses adaptatives, physiologiques, biochimiques et génotypiques d'un germoplasme de blé dur (triticum durum desf) sous stress hydrique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Benmounah; Houda/ Brinis, Louhichi/ </w:t>
            </w:r>
          </w:p>
        </w:tc>
      </w:tr>
      <w:tr>
        <w:trPr>
          <w:trHeight w:val="567"/>
        </w:trPr>
        <w:tc>
          <w:tcPr>
            <w:tcW w:type="dxa" w:w="3000"/>
          </w:tcPr>
          <w:p>
            <w:r>
              <w:t>Nombre de Pages</w:t>
            </w:r>
          </w:p>
        </w:tc>
        <w:tc>
          <w:tcPr>
            <w:tcW w:type="dxa" w:w="7000"/>
          </w:tcPr>
          <w:p>
            <w:r>
              <w:t>76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2021</w:t>
            </w:r>
          </w:p>
        </w:tc>
      </w:tr>
      <w:tr>
        <w:trPr>
          <w:trHeight w:val="567"/>
        </w:trPr>
        <w:tc>
          <w:tcPr>
            <w:tcW w:type="dxa" w:w="3000"/>
          </w:tcPr>
          <w:p>
            <w:r>
              <w:t>Sujet(s)</w:t>
            </w:r>
          </w:p>
        </w:tc>
        <w:tc>
          <w:tcPr>
            <w:tcW w:type="dxa" w:w="7000"/>
          </w:tcPr>
          <w:p>
            <w:r>
              <w:t xml:space="preserve">stress hydrique/ dur/ hybridation- tolérance/ phénotypage/ </w:t>
            </w:r>
          </w:p>
        </w:tc>
      </w:tr>
    </w:tbl>
    <w:p>
      <w:pPr>
        <w:pStyle w:val="Heading3"/>
      </w:pPr>
      <w:r>
        <w:t>Résumé :</w:t>
      </w:r>
    </w:p>
    <w:p>
      <w:r>
        <w:t>Trois variétés de blé dur (triticum durum desf.), ammar6, vitron et simeto  ont servi    de matériel génétique en vue d'une part de caractériser à la fois leur phénotypage et leurs potentiels physiologiques et biochimiques sous contrainte hydrique. des hybridations zygotiques furent effectuées en vue d'étudier l'héritabilité de certains traits de tolérance au stress hydrique en génération f1 puis en en génération f2. les résultats obtenus révèlent  que l'héritabilité des traits étudiés peut être à déterminisme génétique tantôt co-dominant (nombre d'épillets/épi), tantôt dominants (épillets/épis), tantôt à forte transgressivité (épillets/ épi, absorption d'eau, vigueur des semences). cette étude nous aura permis d'entrevoir une nouvelle alternative dans la sélection de lignées sur la base de leurs potentiels à la fois phénotypique, physiologique et biochimique. elle débouche sur la proposition d'idéotypes capables de tolérer des niveaux sévères de stress hydrique et ce, grâce à certains marqueurs ; le phénotypage, l'osmorégulation, la turgescence cellulaire en sont quelques exemples.</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