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embarqué appliqué a un système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Bensafia; ZineLaabidine/ Lakel, Rabah/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diagnostic en ligne (temps réel)/ moteur diesel/ </w:t>
            </w:r>
          </w:p>
        </w:tc>
      </w:tr>
    </w:tbl>
    <w:p>
      <w:pPr>
        <w:pStyle w:val="Heading3"/>
      </w:pPr>
      <w:r>
        <w:t>Résumé :</w:t>
      </w:r>
    </w:p>
    <w:p>
      <w:r>
        <w:t xml:space="preserve">Les moteurs diesel modernes sont de plus en plus complexes et  la securite preventive dans de tels systemes continue a interesser les constructeurs. il s'agit d'un enjeu majeur dont l'objectif est l'augmentation de la securite et la diminution de la pollution, afin de prevoir la moindre defaillance d'une part et de repondre aux exigences des normes environnementales d'autre part l'utilisation d'un systeme de diagnostic en ligne (temps reel) pour les moteurs diesel est  une necessite incontournable. à partir des modeles decrits dans la litterature, les modeles du moteur diesel derniere generation ainsi que les defauts pouvant l'affecter ont ete etablis. deux systemes de diagnostic ont ete developpes. le premier systeme permet le diagnostic en ligne en utilisant les techniques de reconnaissances des formes floue, le second systeme de diagnostic base sur les separateurs a vastes marges (svm) permet la classification des differents modes de fonctionnement et dysfonctionnement du moteur diesel.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