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Alignement d'ontologies hétérogènes Basé sur Les raisonneurs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Gherbi; Saida/ Khadir, mohamed Tarek/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OWL/ WordNet/ appariement d'ontologie/ stratégies d'appariement/ </w:t>
            </w:r>
          </w:p>
        </w:tc>
      </w:tr>
    </w:tbl>
    <w:p>
      <w:pPr>
        <w:pStyle w:val="Heading3"/>
      </w:pPr>
      <w:r>
        <w:t>Résumé :</w:t>
      </w:r>
    </w:p>
    <w:p>
      <w:r>
        <w:t>La construction d'ontologies se base sur la réutilisation d'ontologies déjà existantes, car la conception d'ontologies à partir de zéro (from scratch) est un processus long, couteux et très laborieux, parallèlement, elle accentue le phénomène de l'hétérogénéité des ontologies. Dans ce contexte, l'alignement des ontologies est la solution pour réaliser plusieurs applications telles que l'intégration et le rapprochement de ces différentes structures.</w:t>
        <w:br/>
        <w:br/>
        <w:t xml:space="preserve">Cette thèse présente une approche d'appariement d'ontologies appelée ONTMAT1, vise à fournir automatiquement des relations de correspondance entre les deux ontologies hétérogènes à travers divers calculs de similarité entre leurs entités en utilisant des règles d'inférence basées sur la logique de description. Tout d'abord, le problème de recherche des alignements les plus pertinents, cohérents et significatifs est abordé. Ensuite, une stratégie qui garantit la flexibilité et l'évolutivité de l'application grâce à une combinaison de différents appariements est suggérée. De plus, un raisonneur et un dictionnaire WordNet ont été utilisés pour résoudre les problèmes de correspondance habituels rencontrés avec les synonymes. Des exemples illustratifs sont ensuite présentés pour expliquer l'approche développée.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