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reparateur de la curcumine chez les rats males et femelles sur les complications neurocomportementales suite a l'administration du formaldehyde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Nouacer; Mouna/ Bairi, Abdelmadjid/ </w:t>
            </w:r>
          </w:p>
        </w:tc>
      </w:tr>
      <w:tr>
        <w:trPr>
          <w:trHeight w:val="567"/>
        </w:trPr>
        <w:tc>
          <w:tcPr>
            <w:tcW w:type="dxa" w:w="3000"/>
          </w:tcPr>
          <w:p>
            <w:r>
              <w:t>Nombre de Pages</w:t>
            </w:r>
          </w:p>
        </w:tc>
        <w:tc>
          <w:tcPr>
            <w:tcW w:type="dxa" w:w="7000"/>
          </w:tcPr>
          <w:p>
            <w:r>
              <w:t>591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Réseme en français,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formaldéhydes/ curcumine/ neurocomportementale, rats wistar/ </w:t>
            </w:r>
          </w:p>
        </w:tc>
      </w:tr>
    </w:tbl>
    <w:p>
      <w:pPr>
        <w:pStyle w:val="Heading3"/>
      </w:pPr>
      <w:r>
        <w:t>Résumé :</w:t>
      </w:r>
    </w:p>
    <w:p>
      <w:r>
        <w:t>Le formaldéhyde, substance chimique qui se présente à température ambiante sous forme de gaz incolore et inflammable est souvent commercialisé sous forme liquide appelée couramment formol. parmi les principaux polluants de l'air, il s'accumule dans le corps humain et y est hautement difficile à retirer. l'exposition prolongée de l'animal à la substance est particulièrement dangereuse sur l'organisme et le cerveau. par ce travail, nous avons analysé les effets de formaldéhyde sur l'anxiété et la capacité cognitifs ainsi sur des paramètres biochimiques et le dosage d'acth chez des rats wistar et prouver l'effet réparateur d'un antioxydant qu'est la curcumine celui-ci a pour rôle : la régulation des complications induites par l'administration du produit toxique. après une période d'adaptation de 4 semaines, nous avons choisi 25 rats males et 25 rats femelles étudier séparément  en fonction du poids (approximativement 250± 50 g pour les mâles et 180 ±50 g pour les femelles ).nous avons séparées chacun des deux sexes en 5 lots expérimentaux : lot témoin [n=5], lot contrôle véhicule [n=5], lot control curcumine [n=5], un lot formaldéhyde véhicule [n=5], et un lot formaldéhyde curcumine  [n=5].</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